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28" w:rsidRDefault="00177428" w:rsidP="00177428">
      <w:pPr>
        <w:spacing w:after="40" w:line="240" w:lineRule="auto"/>
        <w:rPr>
          <w:rFonts w:ascii="Arial" w:eastAsia="Times New Roman" w:hAnsi="Arial" w:cs="Arial"/>
          <w:sz w:val="24"/>
          <w:szCs w:val="24"/>
        </w:rPr>
      </w:pPr>
    </w:p>
    <w:p w:rsidR="002B6205" w:rsidRPr="00BF534F" w:rsidRDefault="002B6205" w:rsidP="002B6205">
      <w:pPr>
        <w:spacing w:after="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395B60" w:rsidRPr="00BF534F" w:rsidRDefault="002B6205" w:rsidP="002B6205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НИЖНЕОЗЕРНИНСКИЙ СЕЛЬСКИЙ СОВЕТ ДЕПУТАТОВ</w:t>
      </w:r>
    </w:p>
    <w:p w:rsidR="00395B60" w:rsidRPr="00BF534F" w:rsidRDefault="002B6205" w:rsidP="002B6205">
      <w:pPr>
        <w:tabs>
          <w:tab w:val="left" w:pos="1830"/>
        </w:tabs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Arial" w:hAnsi="Arial" w:cs="Arial"/>
          <w:sz w:val="24"/>
          <w:szCs w:val="24"/>
        </w:rPr>
        <w:t>УСТЬ - АРИСТАНСКОГО РЙОНА  АЛТАЙСКГО КРАЯ</w:t>
      </w:r>
    </w:p>
    <w:p w:rsidR="00395B60" w:rsidRPr="00BF534F" w:rsidRDefault="009C4E62" w:rsidP="002B6205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ТРЕТЬЯ СЕССИЯ ВОСЬМОГО СОЗЫВА</w:t>
      </w:r>
    </w:p>
    <w:p w:rsidR="00395B60" w:rsidRPr="00177428" w:rsidRDefault="00BF534F" w:rsidP="00BF534F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</w:t>
      </w:r>
      <w:r w:rsidR="005E4434" w:rsidRPr="00BF53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5B60" w:rsidRPr="00BF53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95B60" w:rsidRPr="00177428">
        <w:rPr>
          <w:rFonts w:ascii="Arial" w:eastAsia="Times New Roman" w:hAnsi="Arial" w:cs="Arial"/>
          <w:sz w:val="24"/>
          <w:szCs w:val="24"/>
        </w:rPr>
        <w:t>РЕШЕНИЕ</w:t>
      </w:r>
    </w:p>
    <w:p w:rsidR="00395B60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177428" w:rsidRPr="00177428" w:rsidRDefault="00177428" w:rsidP="00177428">
      <w:pPr>
        <w:tabs>
          <w:tab w:val="left" w:pos="6675"/>
        </w:tabs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23.12.2022</w:t>
      </w:r>
      <w:r>
        <w:rPr>
          <w:rFonts w:ascii="Arial" w:eastAsia="Arial" w:hAnsi="Arial" w:cs="Arial"/>
          <w:sz w:val="24"/>
          <w:szCs w:val="24"/>
        </w:rPr>
        <w:tab/>
        <w:t>№</w:t>
      </w:r>
      <w:r w:rsidR="00DD0DA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</w:t>
      </w:r>
    </w:p>
    <w:p w:rsidR="00177428" w:rsidRPr="00177428" w:rsidRDefault="00177428" w:rsidP="00DD0D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</w:t>
      </w:r>
      <w:r w:rsidR="00DD0DA1">
        <w:rPr>
          <w:rFonts w:ascii="Arial" w:hAnsi="Arial" w:cs="Arial"/>
          <w:szCs w:val="24"/>
        </w:rPr>
        <w:t>С.Нижнеозерное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286BE7" w:rsidRDefault="00395B60" w:rsidP="00286BE7">
      <w:pPr>
        <w:spacing w:after="4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О бюджете Нижнеозернинского сельсовета</w:t>
      </w:r>
      <w:r w:rsidR="0017742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Усть-</w:t>
      </w:r>
      <w:r w:rsidR="00452E0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b/>
          <w:sz w:val="24"/>
          <w:szCs w:val="24"/>
        </w:rPr>
        <w:t>Пристанского района</w:t>
      </w:r>
    </w:p>
    <w:p w:rsidR="00395B60" w:rsidRPr="00BF534F" w:rsidRDefault="00395B60" w:rsidP="00286BE7">
      <w:pPr>
        <w:spacing w:after="40" w:line="240" w:lineRule="auto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 xml:space="preserve"> Алтайского края</w:t>
      </w:r>
      <w:r w:rsidR="00177428">
        <w:rPr>
          <w:rFonts w:ascii="Arial" w:eastAsia="Arial" w:hAnsi="Arial" w:cs="Arial"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b/>
          <w:sz w:val="24"/>
          <w:szCs w:val="24"/>
        </w:rPr>
        <w:t>на 2023 год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Статья 1 Основные характеристики бюджета сельского поселения на 2023 год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1. Утвердить основные характеристики бюджета сельского поселения на 2023 год: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1) прогнозируемый общий объем доходов бюджета сельского поселения в сумме 2338,60 тыс. рублей, в том числе объем межбюджетных трансфертов, получаемых из других бюджетов, в сумме 413,7 тыс. рублей;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2) общий объем расходов бюджета сельского поселения в сумме 2434,85 тыс. рублей;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3) верхний  предел  муниципального  долга  по состоянию на 1 </w:t>
      </w:r>
      <w:r w:rsidR="001778A0" w:rsidRPr="00BF534F">
        <w:rPr>
          <w:rFonts w:ascii="Arial" w:eastAsia="Times New Roman" w:hAnsi="Arial" w:cs="Arial"/>
          <w:sz w:val="24"/>
          <w:szCs w:val="24"/>
        </w:rPr>
        <w:t>января 2024 года в  сумме 0,0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рублей, в том числе верхний предел долга по муниципальным гара</w:t>
      </w:r>
      <w:r w:rsidR="001778A0" w:rsidRPr="00BF534F">
        <w:rPr>
          <w:rFonts w:ascii="Arial" w:eastAsia="Times New Roman" w:hAnsi="Arial" w:cs="Arial"/>
          <w:sz w:val="24"/>
          <w:szCs w:val="24"/>
        </w:rPr>
        <w:t>нтиям в сумме 0,0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4) дефицит бюджета сельского поселения в сумме 96,25 тыс. рублей.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2. Утвердить источники финансирования дефицита бюджета сельского поселения на 2023 год согласно приложению 1 к настоящему Решению.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Статья 2. Бюджетные ассигнования бюджета сельского поселения на 2023 год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1. Утвердить: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1) 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2) ведомственную структуру расходов бюджета сельского поселения на 2023 год согласно приложению 3 к настоящему Решению;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3) 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2. Утвердить общий объем бюджетных ассигнований, направляемых на исполнение публичных нормативных обязательств, на 2023 год в сумме 2,4 тыс. рублей.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lastRenderedPageBreak/>
        <w:t>3. Утвердить объем бюджетных ассигнований резервного фонда администрации Нижнеозернинского сельсовета на 2023 год в сумме 5,0 тыс. рублей.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Статья 3. Межбюджетные трансферты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1. Утвердить объем межбюджетных трансфертов, подлежащих перечислению в 2023 году в бюджет </w:t>
      </w:r>
      <w:proofErr w:type="spellStart"/>
      <w:r w:rsidRPr="00BF534F">
        <w:rPr>
          <w:rFonts w:ascii="Arial" w:eastAsia="Times New Roman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eastAsia="Times New Roman" w:hAnsi="Arial" w:cs="Arial"/>
          <w:sz w:val="24"/>
          <w:szCs w:val="24"/>
        </w:rPr>
        <w:t xml:space="preserve"> района  из бюджета Нижнеозернинского сельсовета </w:t>
      </w:r>
      <w:proofErr w:type="spellStart"/>
      <w:r w:rsidRPr="00BF534F">
        <w:rPr>
          <w:rFonts w:ascii="Arial" w:eastAsia="Times New Roman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eastAsia="Times New Roman" w:hAnsi="Arial" w:cs="Arial"/>
          <w:sz w:val="24"/>
          <w:szCs w:val="24"/>
        </w:rPr>
        <w:t xml:space="preserve"> района Алтайского края, на решение вопросов местного значения в соответствии с заключенными соглашениями: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1)  Межбюджетные трансферты</w:t>
      </w:r>
      <w:r w:rsidR="005E4434" w:rsidRPr="00BF534F">
        <w:rPr>
          <w:rFonts w:ascii="Arial" w:eastAsia="Times New Roman" w:hAnsi="Arial" w:cs="Arial"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(переданные полномочия по ведению бухгалтерского учета))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 xml:space="preserve"> сумме 5,0 тыс. рублей;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2)  Межбюджетные трансферт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ы(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по созданию условий для организации досуга и обеспечение жителей поселения</w:t>
      </w:r>
      <w:r w:rsidR="005E4434" w:rsidRPr="00BF534F">
        <w:rPr>
          <w:rFonts w:ascii="Arial" w:eastAsia="Times New Roman" w:hAnsi="Arial" w:cs="Arial"/>
          <w:sz w:val="24"/>
          <w:szCs w:val="24"/>
        </w:rPr>
        <w:t xml:space="preserve"> услугами организаций культуры)</w:t>
      </w:r>
      <w:r w:rsidRPr="00BF534F">
        <w:rPr>
          <w:rFonts w:ascii="Arial" w:eastAsia="Times New Roman" w:hAnsi="Arial" w:cs="Arial"/>
          <w:sz w:val="24"/>
          <w:szCs w:val="24"/>
        </w:rPr>
        <w:t xml:space="preserve"> в сумме 5,0 тыс. рублей;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Статья 4. Особенности исполнения бюджета сельского поселения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1.  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3. 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4. Рекомендовать органам местного самоуправления, муниципальным учреждениям Нижнеозернинского сельсовета </w:t>
      </w:r>
      <w:proofErr w:type="spellStart"/>
      <w:r w:rsidRPr="00BF534F">
        <w:rPr>
          <w:rFonts w:ascii="Arial" w:eastAsia="Times New Roman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eastAsia="Times New Roman" w:hAnsi="Arial" w:cs="Arial"/>
          <w:sz w:val="24"/>
          <w:szCs w:val="24"/>
        </w:rPr>
        <w:t xml:space="preserve">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 xml:space="preserve">Статья 5. Приведение решений и иных нормативных правовых актов Нижнеозернинского сельсовета </w:t>
      </w:r>
      <w:proofErr w:type="spellStart"/>
      <w:r w:rsidRPr="00BF534F">
        <w:rPr>
          <w:rFonts w:ascii="Arial" w:eastAsia="Times New Roman" w:hAnsi="Arial" w:cs="Arial"/>
          <w:b/>
          <w:sz w:val="24"/>
          <w:szCs w:val="24"/>
        </w:rPr>
        <w:t>Усть-Пристанского</w:t>
      </w:r>
      <w:proofErr w:type="spellEnd"/>
      <w:r w:rsidRPr="00BF534F">
        <w:rPr>
          <w:rFonts w:ascii="Arial" w:eastAsia="Times New Roman" w:hAnsi="Arial" w:cs="Arial"/>
          <w:b/>
          <w:sz w:val="24"/>
          <w:szCs w:val="24"/>
        </w:rPr>
        <w:t xml:space="preserve"> района Алтайского края в соответствие с настоящим Решением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Решения и иные нормативные правовые акты Нижнеозернинского сельсовета Уст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ь-</w:t>
      </w:r>
      <w:proofErr w:type="gramEnd"/>
      <w:r w:rsidR="001E0799" w:rsidRPr="00BF534F">
        <w:rPr>
          <w:rFonts w:ascii="Arial" w:eastAsia="Times New Roman" w:hAnsi="Arial" w:cs="Arial"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lastRenderedPageBreak/>
        <w:t>Статья 6. Вступление в силу настоящего Решения</w:t>
      </w: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ind w:firstLine="800"/>
        <w:jc w:val="both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Настоящее Решение вступает в силу с 1 января 2023 года.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Глава Нижнеозернинского </w:t>
      </w: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сельсовета                                                Л.В.</w:t>
      </w:r>
      <w:proofErr w:type="gramStart"/>
      <w:r>
        <w:rPr>
          <w:rFonts w:ascii="Arial" w:eastAsia="Arial" w:hAnsi="Arial" w:cs="Arial"/>
          <w:sz w:val="24"/>
          <w:szCs w:val="24"/>
        </w:rPr>
        <w:t>Сурова</w:t>
      </w:r>
      <w:proofErr w:type="gramEnd"/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A472F" w:rsidRDefault="006A472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B77C0" w:rsidRPr="00BF534F" w:rsidRDefault="007B77C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00"/>
        <w:gridCol w:w="6580"/>
      </w:tblGrid>
      <w:tr w:rsidR="00395B60" w:rsidRPr="00BF534F" w:rsidTr="00395B60">
        <w:trPr>
          <w:trHeight w:val="1"/>
        </w:trPr>
        <w:tc>
          <w:tcPr>
            <w:tcW w:w="25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395B60" w:rsidRPr="00BF534F" w:rsidTr="00395B60">
        <w:trPr>
          <w:trHeight w:val="1"/>
        </w:trPr>
        <w:tc>
          <w:tcPr>
            <w:tcW w:w="25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395B60" w:rsidRPr="00BF534F" w:rsidTr="00395B60">
        <w:trPr>
          <w:trHeight w:val="1"/>
        </w:trPr>
        <w:tc>
          <w:tcPr>
            <w:tcW w:w="25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Нижнеозернинского сельсовета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Усть-Пристанского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2022 год»</w:t>
            </w:r>
          </w:p>
        </w:tc>
      </w:tr>
    </w:tbl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Источники финансирования дефицита бюджета сельского поселения на 2023 год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892"/>
        <w:gridCol w:w="4190"/>
        <w:gridCol w:w="3070"/>
      </w:tblGrid>
      <w:tr w:rsidR="00395B60" w:rsidRPr="00BF534F" w:rsidTr="00395B60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395B60" w:rsidRPr="00BF534F" w:rsidTr="00395B60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01050000100000</w:t>
            </w:r>
          </w:p>
        </w:tc>
        <w:tc>
          <w:tcPr>
            <w:tcW w:w="4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дств в б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юджете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96,25</w:t>
            </w:r>
          </w:p>
        </w:tc>
      </w:tr>
    </w:tbl>
    <w:p w:rsidR="002B6205" w:rsidRPr="00BF534F" w:rsidRDefault="002B6205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BF534F" w:rsidRPr="00BF534F" w:rsidRDefault="00BF534F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356"/>
        <w:gridCol w:w="6820"/>
      </w:tblGrid>
      <w:tr w:rsidR="00395B60" w:rsidRPr="00BF534F" w:rsidTr="00395B60">
        <w:trPr>
          <w:trHeight w:val="1"/>
        </w:trPr>
        <w:tc>
          <w:tcPr>
            <w:tcW w:w="235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395B60" w:rsidRPr="00BF534F" w:rsidTr="00395B60">
        <w:trPr>
          <w:trHeight w:val="1"/>
        </w:trPr>
        <w:tc>
          <w:tcPr>
            <w:tcW w:w="235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395B60" w:rsidRPr="00BF534F" w:rsidTr="00395B60">
        <w:trPr>
          <w:trHeight w:val="1"/>
        </w:trPr>
        <w:tc>
          <w:tcPr>
            <w:tcW w:w="235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Нижнеозернинского сельсовета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Усть-Пристанского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 год»</w:t>
            </w:r>
          </w:p>
        </w:tc>
      </w:tr>
    </w:tbl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5866"/>
        <w:gridCol w:w="1667"/>
        <w:gridCol w:w="1536"/>
      </w:tblGrid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384,60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388,35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1 452,0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104,20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03 14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74,0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08 04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395B60" w:rsidRPr="00BF534F" w:rsidTr="00AA1866">
        <w:trPr>
          <w:trHeight w:val="733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13 01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AA1866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866" w:rsidRPr="00BF534F" w:rsidRDefault="00AA1866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проведения выборов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866" w:rsidRPr="00BF534F" w:rsidRDefault="00AA186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01 07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1866" w:rsidRPr="00BF534F" w:rsidRDefault="00AA1866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AA1866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2229,95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AA1866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104,20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3,9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04 00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AA1866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395B60" w:rsidRPr="00BF534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6,6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13 00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95B60" w:rsidRPr="00BF534F" w:rsidTr="00395B60">
        <w:trPr>
          <w:trHeight w:val="1"/>
        </w:trPr>
        <w:tc>
          <w:tcPr>
            <w:tcW w:w="5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ОБЕСПЕЧЕНИЕ ПРОВЕДЕНИЕ ВЫБОРОВ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</w:tbl>
    <w:p w:rsidR="00AA1866" w:rsidRPr="00BF534F" w:rsidRDefault="00AA1866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197"/>
        <w:gridCol w:w="6840"/>
        <w:gridCol w:w="2338"/>
      </w:tblGrid>
      <w:tr w:rsidR="00395B60" w:rsidRPr="00BF534F" w:rsidTr="00395B60">
        <w:trPr>
          <w:trHeight w:val="1"/>
        </w:trPr>
        <w:tc>
          <w:tcPr>
            <w:tcW w:w="24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</w:tc>
        <w:tc>
          <w:tcPr>
            <w:tcW w:w="29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5B60" w:rsidRPr="00BF534F" w:rsidTr="00395B60">
        <w:trPr>
          <w:trHeight w:val="1"/>
        </w:trPr>
        <w:tc>
          <w:tcPr>
            <w:tcW w:w="24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  <w:tc>
          <w:tcPr>
            <w:tcW w:w="29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95B60" w:rsidRPr="00BF534F" w:rsidTr="00395B60">
        <w:trPr>
          <w:trHeight w:val="1"/>
        </w:trPr>
        <w:tc>
          <w:tcPr>
            <w:tcW w:w="244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16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Нижнеозернинского сельсовета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Усть-Пристанског</w:t>
            </w:r>
            <w:r w:rsidR="00AA1866" w:rsidRPr="00BF534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="00AA1866"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</w:t>
            </w: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год»</w:t>
            </w:r>
          </w:p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395B60" w:rsidRPr="00BF534F" w:rsidRDefault="00395B60" w:rsidP="00395B60">
      <w:pPr>
        <w:spacing w:after="4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Ведомственная структура расходов бюд</w:t>
      </w:r>
      <w:r w:rsidR="00AA1866" w:rsidRPr="00BF534F">
        <w:rPr>
          <w:rFonts w:ascii="Arial" w:eastAsia="Times New Roman" w:hAnsi="Arial" w:cs="Arial"/>
          <w:sz w:val="24"/>
          <w:szCs w:val="24"/>
        </w:rPr>
        <w:t>жета сельского поселения на 2023</w:t>
      </w:r>
      <w:r w:rsidRPr="00BF534F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985"/>
        <w:gridCol w:w="770"/>
        <w:gridCol w:w="922"/>
        <w:gridCol w:w="1355"/>
        <w:gridCol w:w="845"/>
        <w:gridCol w:w="1258"/>
      </w:tblGrid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Код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 w:rsidP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</w:tr>
      <w:tr w:rsidR="0097072D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 w:rsidP="0097072D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0150070410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 w:rsidP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95B60" w:rsidRPr="00BF534F" w:rsidTr="0097072D">
        <w:trPr>
          <w:trHeight w:val="2010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97072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31,35</w:t>
            </w:r>
          </w:p>
        </w:tc>
      </w:tr>
      <w:tr w:rsidR="0097072D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0150070410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7072D" w:rsidRPr="00BF534F" w:rsidRDefault="0097072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67,0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97072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97072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7072D" w:rsidRPr="00BF534F">
              <w:rPr>
                <w:rFonts w:ascii="Arial" w:eastAsia="Times New Roman" w:hAnsi="Arial" w:cs="Arial"/>
                <w:sz w:val="24"/>
                <w:szCs w:val="24"/>
              </w:rPr>
              <w:t>22,60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9910014100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9850060510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Фонд оплаты труда государственных (муниципальных) </w:t>
            </w: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97072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962,60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97072D" w:rsidRPr="00BF534F">
              <w:rPr>
                <w:rFonts w:ascii="Arial" w:eastAsia="Times New Roman" w:hAnsi="Arial" w:cs="Arial"/>
                <w:sz w:val="24"/>
                <w:szCs w:val="24"/>
              </w:rPr>
              <w:t>90,80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97072D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93,70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97072D" w:rsidRPr="00BF534F">
              <w:rPr>
                <w:rFonts w:ascii="Arial" w:eastAsia="Times New Roman" w:hAnsi="Arial" w:cs="Arial"/>
                <w:sz w:val="24"/>
                <w:szCs w:val="24"/>
              </w:rPr>
              <w:t>00,0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53,0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15,6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14,4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9420012010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03 14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9300060010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9120067270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74,0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9290018120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9290018070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9290018090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9020016510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9850060510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9040016270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13 01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9930014070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95B60" w:rsidRPr="00BF534F" w:rsidTr="00395B60">
        <w:trPr>
          <w:trHeight w:val="1"/>
        </w:trPr>
        <w:tc>
          <w:tcPr>
            <w:tcW w:w="3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0130010250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</w:tbl>
    <w:p w:rsidR="00540296" w:rsidRPr="00BF534F" w:rsidRDefault="00540296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40296" w:rsidRPr="00BF534F" w:rsidRDefault="00540296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40296" w:rsidRPr="00BF534F" w:rsidRDefault="00540296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40296" w:rsidRPr="00BF534F" w:rsidRDefault="00540296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500"/>
        <w:gridCol w:w="6628"/>
      </w:tblGrid>
      <w:tr w:rsidR="00395B60" w:rsidRPr="00BF534F" w:rsidTr="00395B60">
        <w:trPr>
          <w:trHeight w:val="1"/>
        </w:trPr>
        <w:tc>
          <w:tcPr>
            <w:tcW w:w="25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</w:tc>
      </w:tr>
      <w:tr w:rsidR="00395B60" w:rsidRPr="00BF534F" w:rsidTr="00395B60">
        <w:trPr>
          <w:trHeight w:val="1"/>
        </w:trPr>
        <w:tc>
          <w:tcPr>
            <w:tcW w:w="25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к решению</w:t>
            </w:r>
          </w:p>
        </w:tc>
      </w:tr>
      <w:tr w:rsidR="00395B60" w:rsidRPr="00BF534F" w:rsidTr="00395B60">
        <w:trPr>
          <w:trHeight w:val="1"/>
        </w:trPr>
        <w:tc>
          <w:tcPr>
            <w:tcW w:w="2500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«О бюджете Нижнеозернинского сельсовета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Усть-Пристанског</w:t>
            </w:r>
            <w:r w:rsidR="00053FA9" w:rsidRPr="00BF534F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spellEnd"/>
            <w:r w:rsidR="00053FA9"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района Алтайского края на 2023</w:t>
            </w: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год»</w:t>
            </w:r>
          </w:p>
        </w:tc>
      </w:tr>
    </w:tbl>
    <w:p w:rsidR="00395B60" w:rsidRPr="00BF534F" w:rsidRDefault="00395B60" w:rsidP="00395B60">
      <w:pPr>
        <w:spacing w:after="4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</w:t>
      </w:r>
      <w:r w:rsidR="00053FA9" w:rsidRPr="00BF534F">
        <w:rPr>
          <w:rFonts w:ascii="Arial" w:eastAsia="Times New Roman" w:hAnsi="Arial" w:cs="Arial"/>
          <w:sz w:val="24"/>
          <w:szCs w:val="24"/>
        </w:rPr>
        <w:t>дгруппам) видов расходов на 2023</w:t>
      </w:r>
      <w:r w:rsidRPr="00BF534F"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4439"/>
        <w:gridCol w:w="928"/>
        <w:gridCol w:w="1723"/>
        <w:gridCol w:w="826"/>
        <w:gridCol w:w="1248"/>
      </w:tblGrid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Сумма, тыс. рублей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</w:tr>
      <w:tr w:rsidR="00053FA9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0150070410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395B60" w:rsidRPr="00BF534F" w:rsidTr="00053FA9">
        <w:trPr>
          <w:trHeight w:val="1600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31,35</w:t>
            </w:r>
          </w:p>
        </w:tc>
      </w:tr>
      <w:tr w:rsidR="00053FA9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01 02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0150070410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53FA9" w:rsidRPr="00BF534F" w:rsidRDefault="00053FA9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67,0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190,0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72,0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01 04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0120010120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3FA9" w:rsidRPr="00BF534F">
              <w:rPr>
                <w:rFonts w:ascii="Arial" w:eastAsia="Times New Roman" w:hAnsi="Arial" w:cs="Arial"/>
                <w:sz w:val="24"/>
                <w:szCs w:val="24"/>
              </w:rPr>
              <w:t>22,60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01 11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9910014100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9850060510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962,60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053FA9" w:rsidRPr="00BF534F">
              <w:rPr>
                <w:rFonts w:ascii="Arial" w:eastAsia="Times New Roman" w:hAnsi="Arial" w:cs="Arial"/>
                <w:sz w:val="24"/>
                <w:szCs w:val="24"/>
              </w:rPr>
              <w:t>90,70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93,70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01 13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9990014710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395B60" w:rsidRPr="00BF534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53,0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15,6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02 03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0140051180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14,4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03 10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9420012010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03 14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9300060010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04 09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9120067270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053FA9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  <w:r w:rsidR="00395B60" w:rsidRPr="00BF534F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9290018120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9290018070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05 03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9290018090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08 04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9020016510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08 01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9850060510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10 01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9040016270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13 01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9930014070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395B60" w:rsidRPr="00BF534F" w:rsidTr="00395B60">
        <w:trPr>
          <w:trHeight w:val="1"/>
        </w:trPr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0107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0130010250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395B60" w:rsidRPr="00BF534F" w:rsidRDefault="00395B60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</w:tbl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 w:rsidP="00395B60">
      <w:pPr>
        <w:spacing w:after="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395B60" w:rsidRPr="00BF534F" w:rsidRDefault="00395B60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540296" w:rsidRDefault="00540296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Pr="00BF534F" w:rsidRDefault="00BF534F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Пояснительная записка к показателям проекта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 xml:space="preserve">местного бюджета на 2023 год  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 xml:space="preserve">Проект решения «О местном бюджете на 2023 год» подготовлен в соответствии с требованиями, установленными федеральным и краевым законодательствами. 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Формирование местного бюджета на 2023 год осуществлялось в соответствии с требованиями налогового законодательства, учитывались принятые федеральные и региональные законы, предусматривающие внесение изменений и дополнений в действующее законодательство, начиная с 2023 года, а также на основании проекта закона Алтайского края «О краевом бюджете на 2023 год и на плановый период 2024 и 2025 годов».</w:t>
      </w:r>
      <w:proofErr w:type="gramEnd"/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В этой связи основными задачами бюджетной политики                     при формировании  проекта местного бюджета  стали: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повышение результативности бюджетных расходов;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          концентрация средств на решении ключевых социально-экономических задач;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         увеличение налогового потенциала и расширение налоговой базы.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Параметры местного бюджета  рассчитаны на основании основных показателей прогноза социально-экономического развития поселения на 2023 год и основаны на показателях перспективного финансового плана  на 2023 год.   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BF534F">
        <w:rPr>
          <w:rFonts w:ascii="Arial" w:eastAsia="Times New Roman" w:hAnsi="Arial" w:cs="Arial"/>
          <w:b/>
          <w:caps/>
          <w:sz w:val="24"/>
          <w:szCs w:val="24"/>
        </w:rPr>
        <w:t>Доходы МЕСТНОГО бюджета на 2023 год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Формирование доходной базы местного бюджета  осуществлялось на основе  основных направлений налоговой и бюджетной политики на 2023 год и оценки поступлений доходов в местный бюджет 2022 года. При расчете доходов местного бюджета учитывалось налоговое законодательство, действующее на момент составления проекта бюджета, а также внесенные изменения и дополнения в законодательство Российской Федерации и Алтайского края о налогах и сборах, вступающие в действие с 2012 года.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Общий объем доходов местного бюджета запланирован на 2023 год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>2338,60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рублей, что на 412,8 тыс. рублей больше  плана 2022 года.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Параметры собственных доходов местного бюджета приведены в приложении 1 к пояснительной записке и прогнозируются на 2023 год в размере 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1924,90 </w:t>
      </w:r>
      <w:r w:rsidRPr="00BF534F">
        <w:rPr>
          <w:rFonts w:ascii="Arial" w:eastAsia="Times New Roman" w:hAnsi="Arial" w:cs="Arial"/>
          <w:sz w:val="24"/>
          <w:szCs w:val="24"/>
        </w:rPr>
        <w:t>тыс. рублей, что на 266,5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тыс. рублей  больше плана  2022 года.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Основными источниками собственных доходов местного бюджета является: земельный налог, на 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которые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 xml:space="preserve"> приходится  49,4% от всех доходов.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Доля собственных доходов в общем объеме доходов – 82,3%  (в 2022г. – 86,1 %)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0296" w:rsidRPr="00BF534F" w:rsidRDefault="00540296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40296" w:rsidRPr="00BF534F" w:rsidRDefault="00540296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Налог на доходы физических лиц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lastRenderedPageBreak/>
        <w:t xml:space="preserve">Расчет поступления налога на доходы физических лиц на 2023 год произведен в соответствии с федеральным законом </w:t>
      </w:r>
      <w:r w:rsidRPr="00BF534F">
        <w:rPr>
          <w:rFonts w:ascii="Arial" w:eastAsia="Segoe UI Symbol" w:hAnsi="Arial" w:cs="Arial"/>
          <w:sz w:val="24"/>
          <w:szCs w:val="24"/>
        </w:rPr>
        <w:t>№</w:t>
      </w:r>
      <w:r w:rsidRPr="00BF534F">
        <w:rPr>
          <w:rFonts w:ascii="Arial" w:eastAsia="Times New Roman" w:hAnsi="Arial" w:cs="Arial"/>
          <w:sz w:val="24"/>
          <w:szCs w:val="24"/>
        </w:rPr>
        <w:t>612926-6 «О внесении изменений в Бюджетный кодекс Российской Федерации», вступающим в действие  с 1 января 2015 года. Сумма налога на доходы физических лиц определена исходя из прогнозируемого объема фонда оплаты труда, численности занятого населения и реальной оценки поступлений налога на доходы физических лиц от других видов доходов.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Сумма налога на доходы физических лиц при  нормативе отчислений             в местный бюджет 2 процента прогнозируется в размере  174,0 тыс. рублей, что больше на 60,8 тысяч рублей плана 2022г.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Единый сельскохозяйственный налог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Единый сельскохозяйственный налог  рассчитан в сумме 599,0 тыс. рублей исходя из количества зарегистрированных налогоплательщиков, предполагаемого дохода и действующих налоговых ставок, с учетом коэффициента собираемости. Норматив отчислений установлен 30 процентов, больше плана 2022г на 36,5 тысяч рублей. 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Неналоговые доходы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В объеме доходов местного бюджета предусмотрены неналоговые доходы. Поступления от арендной платы за землю на 2023 год  планируются в сумме 116,8 тысяч рублей. Доходы от продажи земли не планируются.  Аренда помещений в сумме 42,1 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ублей. Доля неналоговых доходов в объеме собственных доходов составляет 8,3</w:t>
      </w:r>
      <w:r w:rsidRPr="00BF534F">
        <w:rPr>
          <w:rFonts w:ascii="Arial" w:eastAsia="Times New Roman" w:hAnsi="Arial" w:cs="Arial"/>
          <w:b/>
          <w:sz w:val="24"/>
          <w:szCs w:val="24"/>
        </w:rPr>
        <w:t>%</w:t>
      </w:r>
      <w:r w:rsidRPr="00BF534F">
        <w:rPr>
          <w:rFonts w:ascii="Arial" w:eastAsia="Times New Roman" w:hAnsi="Arial" w:cs="Arial"/>
          <w:sz w:val="24"/>
          <w:szCs w:val="24"/>
        </w:rPr>
        <w:t>. Общий объем неналоговых доходов прогнозируется в сумме 158,9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тыс. рублей, что больше на 5,1 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ублей  плана  2022 года.</w:t>
      </w: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Поступления из краевого бюджета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Объем дотаций на 2023 год планируется в размере 51,2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тыс. рублей, что на 51,2 тыс. рублей больше чем в 2022 году, в том числе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- дотация на выравнивание уровня бюджетной обеспеченности передается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>51,2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рублей; 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-переданные   полномочия по соглашениям в сумме  17,3 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ублей;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-ИМ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Т-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 xml:space="preserve"> в сумме 167,0 тыс.рублей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Субвенции для осуществления отдельных государственных полномочий определены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104,2 </w:t>
      </w:r>
      <w:r w:rsidRPr="00BF534F">
        <w:rPr>
          <w:rFonts w:ascii="Arial" w:eastAsia="Times New Roman" w:hAnsi="Arial" w:cs="Arial"/>
          <w:sz w:val="24"/>
          <w:szCs w:val="24"/>
        </w:rPr>
        <w:t>тыс. рублей.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Дорожный фонд -74,0 тысяч рублей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 xml:space="preserve"> .</w:t>
      </w:r>
      <w:proofErr w:type="gramEnd"/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Дефицит местного бюджета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Дефицит местного бюджета определен в размере </w:t>
      </w:r>
      <w:r w:rsidRPr="00BF534F">
        <w:rPr>
          <w:rFonts w:ascii="Arial" w:eastAsia="Times New Roman" w:hAnsi="Arial" w:cs="Arial"/>
          <w:b/>
          <w:sz w:val="24"/>
          <w:szCs w:val="24"/>
        </w:rPr>
        <w:t>96,25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рублей, что не превышает уровня, установленного Бюджетным кодексом Российской Федерации.</w:t>
      </w:r>
    </w:p>
    <w:p w:rsidR="001E0799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F534F" w:rsidRPr="00BF534F" w:rsidRDefault="00BF534F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BF534F">
        <w:rPr>
          <w:rFonts w:ascii="Arial" w:eastAsia="Times New Roman" w:hAnsi="Arial" w:cs="Arial"/>
          <w:b/>
          <w:caps/>
          <w:sz w:val="24"/>
          <w:szCs w:val="24"/>
        </w:rPr>
        <w:lastRenderedPageBreak/>
        <w:t>Расходы  МЕСТНОГО бюджета</w:t>
      </w:r>
    </w:p>
    <w:p w:rsidR="001E0799" w:rsidRPr="00BF534F" w:rsidRDefault="001E0799" w:rsidP="00BF53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Параметры расходов местного бюджета на 2023 год рассчитаны на основе действующего законодательства Российской Федерации и Алтайского края. </w:t>
      </w:r>
    </w:p>
    <w:p w:rsidR="001E0799" w:rsidRPr="00BF534F" w:rsidRDefault="001E0799" w:rsidP="00BF53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К числу приоритетных задач отнесено: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финансовое обеспечение перечня делегированных  государственных полномочий;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сохранение материально-технической базы муниципальных учреждений;</w:t>
      </w:r>
    </w:p>
    <w:p w:rsidR="001E0799" w:rsidRPr="00BF534F" w:rsidRDefault="001E0799" w:rsidP="00BF53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эффективное расходование бюджетных средств.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Объем расходов местного бюджета на 2023 год определен в сумме 2434,85 тыс. рублей, что составляет 80,9 % от плана текущего года.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Общие для всех получателей средств местного бюджета подходы к формированию бюджета на 2023 год определились следующим образом.</w:t>
      </w:r>
    </w:p>
    <w:p w:rsidR="001E0799" w:rsidRPr="00BF534F" w:rsidRDefault="001E0799" w:rsidP="001E07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По всем получателям  средств местного бюджета расходы бюджетных учреждений на оплату услуг и материальных затрат рассчитаны исходя из фактических расходов 2022 года с учетом индекса потребительских цен и предельных уровней цен (тарифов) на продукцию (услуги) естественных монополий на 2022 год.</w:t>
      </w:r>
    </w:p>
    <w:p w:rsidR="001E0799" w:rsidRPr="00BF534F" w:rsidRDefault="001E0799" w:rsidP="001E079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Темпа роста тарифов на жилищно-коммунальные услуги в 2023 году не планируется, прочие расходы на содержание бюджетных учреждений прогнозируются на уровне 2022 года.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Бюджетные ассигнования на осуществления бюджетных инвестиций в объекты капитального строительства и капитального ремонта в 2023 году  не планируются. </w:t>
      </w:r>
    </w:p>
    <w:p w:rsidR="00540296" w:rsidRPr="00BF534F" w:rsidRDefault="001E0799" w:rsidP="00BF534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Структура расходов местного бюджета в разрезе разделов классификации расходов бюджетов составляет</w:t>
      </w:r>
    </w:p>
    <w:p w:rsidR="001E0799" w:rsidRPr="00BF534F" w:rsidRDefault="001E0799" w:rsidP="00BF534F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</w:p>
    <w:p w:rsidR="001E0799" w:rsidRPr="00BF534F" w:rsidRDefault="001E0799" w:rsidP="001E0799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 xml:space="preserve">              1780,92                          </w:t>
      </w:r>
      <w:r w:rsidRPr="00BF534F">
        <w:rPr>
          <w:rFonts w:ascii="Arial" w:eastAsia="Times New Roman" w:hAnsi="Arial" w:cs="Arial"/>
          <w:sz w:val="24"/>
          <w:szCs w:val="24"/>
        </w:rPr>
        <w:tab/>
        <w:t>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ублей</w:t>
      </w: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4A0"/>
      </w:tblPr>
      <w:tblGrid>
        <w:gridCol w:w="2732"/>
        <w:gridCol w:w="1566"/>
        <w:gridCol w:w="1431"/>
        <w:gridCol w:w="1544"/>
        <w:gridCol w:w="2092"/>
      </w:tblGrid>
      <w:tr w:rsidR="001E0799" w:rsidRPr="00BF534F" w:rsidTr="001E0799">
        <w:trPr>
          <w:trHeight w:val="615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tabs>
                <w:tab w:val="left" w:pos="3692"/>
                <w:tab w:val="left" w:pos="3976"/>
              </w:tabs>
              <w:spacing w:after="0" w:line="240" w:lineRule="auto"/>
              <w:ind w:firstLine="720"/>
              <w:rPr>
                <w:rFonts w:ascii="Arial" w:eastAsia="Calibri" w:hAnsi="Arial" w:cs="Arial"/>
                <w:sz w:val="24"/>
                <w:szCs w:val="24"/>
              </w:rPr>
            </w:pPr>
            <w:r w:rsidRPr="00BF534F">
              <w:rPr>
                <w:rFonts w:ascii="Arial" w:eastAsia="Calibri" w:hAnsi="Arial" w:cs="Arial"/>
                <w:sz w:val="24"/>
                <w:szCs w:val="24"/>
              </w:rPr>
              <w:t>2022г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% к расходам </w:t>
            </w:r>
          </w:p>
          <w:p w:rsidR="001E0799" w:rsidRPr="00BF534F" w:rsidRDefault="001E0799" w:rsidP="001E0799">
            <w:pPr>
              <w:spacing w:after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2023г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% к расходам</w:t>
            </w:r>
          </w:p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Расходы, </w:t>
            </w:r>
            <w:r w:rsidRPr="00BF534F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2008,73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100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534F">
              <w:rPr>
                <w:rFonts w:ascii="Arial" w:eastAsia="Calibri" w:hAnsi="Arial" w:cs="Arial"/>
                <w:sz w:val="24"/>
                <w:szCs w:val="24"/>
              </w:rPr>
              <w:t>2434,85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100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hanging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0,49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0,41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hanging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0,12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0,10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hanging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3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1729,03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86,08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2059,95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84,60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hanging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-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83,0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4,13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104,20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4,28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о(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ИМТ)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117,3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5,84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184,3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7,57</w:t>
            </w:r>
          </w:p>
        </w:tc>
      </w:tr>
      <w:tr w:rsidR="001E0799" w:rsidRPr="00BF534F" w:rsidTr="001E0799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hanging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Дорожный фонд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67,0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3,34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>3,04</w:t>
            </w:r>
          </w:p>
        </w:tc>
      </w:tr>
    </w:tbl>
    <w:p w:rsidR="001E0799" w:rsidRPr="00BF534F" w:rsidRDefault="001E0799" w:rsidP="001E079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lastRenderedPageBreak/>
        <w:t>Раздел  «Общегосударственные вопросы»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Общие расходы на обеспечение руководства и управления в сфере установленных функций отражены по разделам бюджетной классификации           в соответствии с выполняемыми органами исполнительной власти функциями. Определение объема расходов на государственное управление осуществлялось в соответствии со структурой органов исполнительной и законодательной власти. 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b/>
          <w:i/>
          <w:sz w:val="24"/>
          <w:szCs w:val="24"/>
        </w:rPr>
        <w:t xml:space="preserve">По подразделу 0102 «Функционирование высшего должностного лица муниципального образования» </w:t>
      </w:r>
      <w:r w:rsidRPr="00BF534F">
        <w:rPr>
          <w:rFonts w:ascii="Arial" w:eastAsia="Times New Roman" w:hAnsi="Arial" w:cs="Arial"/>
          <w:sz w:val="24"/>
          <w:szCs w:val="24"/>
        </w:rPr>
        <w:t xml:space="preserve">предусмотрены расходы на содержание главы поселения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>388,35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b/>
          <w:i/>
          <w:sz w:val="24"/>
          <w:szCs w:val="24"/>
        </w:rPr>
        <w:t>По подразделу 0104 «</w:t>
      </w:r>
      <w:r w:rsidRPr="00BF534F">
        <w:rPr>
          <w:rFonts w:ascii="Arial" w:eastAsia="Times New Roman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BF534F">
        <w:rPr>
          <w:rFonts w:ascii="Arial" w:eastAsia="Times New Roman" w:hAnsi="Arial" w:cs="Arial"/>
          <w:b/>
          <w:i/>
          <w:sz w:val="24"/>
          <w:szCs w:val="24"/>
        </w:rPr>
        <w:t xml:space="preserve"> » </w:t>
      </w:r>
      <w:r w:rsidRPr="00BF534F">
        <w:rPr>
          <w:rFonts w:ascii="Arial" w:eastAsia="Times New Roman" w:hAnsi="Arial" w:cs="Arial"/>
          <w:sz w:val="24"/>
          <w:szCs w:val="24"/>
        </w:rPr>
        <w:t xml:space="preserve">предусмотрены расходы 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>384,60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i/>
          <w:sz w:val="24"/>
          <w:szCs w:val="24"/>
        </w:rPr>
        <w:t xml:space="preserve">По подразделу 13 «Функционирований местных администраций» </w:t>
      </w:r>
      <w:r w:rsidRPr="00BF534F">
        <w:rPr>
          <w:rFonts w:ascii="Arial" w:eastAsia="Times New Roman" w:hAnsi="Arial" w:cs="Arial"/>
          <w:sz w:val="24"/>
          <w:szCs w:val="24"/>
        </w:rPr>
        <w:t>предусматриваются расходы на содержание аппарата местной администрации в сумме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1452,0 </w:t>
      </w:r>
      <w:r w:rsidRPr="00BF534F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ублей.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i/>
          <w:sz w:val="24"/>
          <w:szCs w:val="24"/>
        </w:rPr>
        <w:t>По подразделу 11 «Резервный фонд»</w:t>
      </w:r>
      <w:r w:rsidRPr="00BF534F">
        <w:rPr>
          <w:rFonts w:ascii="Arial" w:eastAsia="Times New Roman" w:hAnsi="Arial" w:cs="Arial"/>
          <w:sz w:val="24"/>
          <w:szCs w:val="24"/>
        </w:rPr>
        <w:t xml:space="preserve"> учтены непредвиденные расходы, в том числе на предупреждение и ликвидацию последствий стихийных бедствий и чрезвычайных ситуаций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5,0 </w:t>
      </w:r>
      <w:r w:rsidRPr="00BF534F">
        <w:rPr>
          <w:rFonts w:ascii="Arial" w:eastAsia="Times New Roman" w:hAnsi="Arial" w:cs="Arial"/>
          <w:sz w:val="24"/>
          <w:szCs w:val="24"/>
        </w:rPr>
        <w:t>тыс. рублей.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Расходование средств резервного фонда производится по постановлениям и распоряжениям главы поселения.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i/>
          <w:sz w:val="24"/>
          <w:szCs w:val="24"/>
        </w:rPr>
        <w:t xml:space="preserve">По подразделу 13 «Другие общегосударственные расходы» </w:t>
      </w:r>
      <w:r w:rsidRPr="00BF534F">
        <w:rPr>
          <w:rFonts w:ascii="Arial" w:eastAsia="Times New Roman" w:hAnsi="Arial" w:cs="Arial"/>
          <w:sz w:val="24"/>
          <w:szCs w:val="24"/>
        </w:rPr>
        <w:t xml:space="preserve">отражены расходы на функционирование административной комиссии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0,00 </w:t>
      </w:r>
      <w:r w:rsidRPr="00BF534F">
        <w:rPr>
          <w:rFonts w:ascii="Arial" w:eastAsia="Times New Roman" w:hAnsi="Arial" w:cs="Arial"/>
          <w:sz w:val="24"/>
          <w:szCs w:val="24"/>
        </w:rPr>
        <w:t xml:space="preserve">тыс. рублей и осуществление полномочий по первичному воинскому учету в сумме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104,20 </w:t>
      </w:r>
      <w:r w:rsidRPr="00BF534F">
        <w:rPr>
          <w:rFonts w:ascii="Arial" w:eastAsia="Times New Roman" w:hAnsi="Arial" w:cs="Arial"/>
          <w:sz w:val="24"/>
          <w:szCs w:val="24"/>
        </w:rPr>
        <w:t>тыс. рублей.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В целом расходы по данному разделу составили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 104,20 </w:t>
      </w:r>
      <w:r w:rsidRPr="00BF534F">
        <w:rPr>
          <w:rFonts w:ascii="Arial" w:eastAsia="Times New Roman" w:hAnsi="Arial" w:cs="Arial"/>
          <w:sz w:val="24"/>
          <w:szCs w:val="24"/>
        </w:rPr>
        <w:t xml:space="preserve">тыс. рублей. </w:t>
      </w:r>
    </w:p>
    <w:p w:rsidR="001E0799" w:rsidRPr="00BF534F" w:rsidRDefault="001E0799" w:rsidP="001E079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85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Раздел  «Культура и средства массовой информации»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b/>
          <w:i/>
          <w:sz w:val="24"/>
          <w:szCs w:val="24"/>
        </w:rPr>
        <w:t>По подразделу 08 «Другие вопросы в области культуры»</w:t>
      </w:r>
      <w:r w:rsidRPr="00BF534F">
        <w:rPr>
          <w:rFonts w:ascii="Arial" w:eastAsia="Times New Roman" w:hAnsi="Arial" w:cs="Arial"/>
          <w:sz w:val="24"/>
          <w:szCs w:val="24"/>
        </w:rPr>
        <w:t xml:space="preserve"> в расходах на 2023 год предусмотрены бюджетные ассигнования  в размере </w:t>
      </w:r>
      <w:r w:rsidRPr="00BF534F">
        <w:rPr>
          <w:rFonts w:ascii="Arial" w:eastAsia="Times New Roman" w:hAnsi="Arial" w:cs="Arial"/>
          <w:b/>
          <w:sz w:val="24"/>
          <w:szCs w:val="24"/>
        </w:rPr>
        <w:t xml:space="preserve">5,0 </w:t>
      </w:r>
      <w:r w:rsidRPr="00BF534F">
        <w:rPr>
          <w:rFonts w:ascii="Arial" w:eastAsia="Times New Roman" w:hAnsi="Arial" w:cs="Arial"/>
          <w:sz w:val="24"/>
          <w:szCs w:val="24"/>
        </w:rPr>
        <w:t>тыс. рублей  (межбюджетные трансферты 5,0).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Другие вопросы в области культуры-</w:t>
      </w:r>
      <w:r w:rsidRPr="00BF534F">
        <w:rPr>
          <w:rFonts w:ascii="Arial" w:eastAsia="Times New Roman" w:hAnsi="Arial" w:cs="Arial"/>
          <w:b/>
          <w:sz w:val="24"/>
          <w:szCs w:val="24"/>
        </w:rPr>
        <w:t>1</w:t>
      </w:r>
      <w:r w:rsidRPr="00BF534F">
        <w:rPr>
          <w:rFonts w:ascii="Arial" w:eastAsia="Times New Roman" w:hAnsi="Arial" w:cs="Arial"/>
          <w:sz w:val="24"/>
          <w:szCs w:val="24"/>
        </w:rPr>
        <w:t>,</w:t>
      </w:r>
      <w:r w:rsidRPr="00BF534F">
        <w:rPr>
          <w:rFonts w:ascii="Arial" w:eastAsia="Times New Roman" w:hAnsi="Arial" w:cs="Arial"/>
          <w:b/>
          <w:sz w:val="24"/>
          <w:szCs w:val="24"/>
        </w:rPr>
        <w:t>6</w:t>
      </w:r>
      <w:r w:rsidRPr="00BF534F">
        <w:rPr>
          <w:rFonts w:ascii="Arial" w:eastAsia="Times New Roman" w:hAnsi="Arial" w:cs="Arial"/>
          <w:sz w:val="24"/>
          <w:szCs w:val="24"/>
        </w:rPr>
        <w:t>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 xml:space="preserve">ублей(сохранение, использование и популяризации объектов культурного наследия).  </w:t>
      </w: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Бюджет поселения является дотационным на </w:t>
      </w:r>
      <w:r w:rsidRPr="00BF534F">
        <w:rPr>
          <w:rFonts w:ascii="Arial" w:eastAsia="Times New Roman" w:hAnsi="Arial" w:cs="Arial"/>
          <w:b/>
          <w:sz w:val="24"/>
          <w:szCs w:val="24"/>
        </w:rPr>
        <w:t>2,2%</w:t>
      </w:r>
      <w:r w:rsidRPr="00BF534F">
        <w:rPr>
          <w:rFonts w:ascii="Arial" w:eastAsia="Times New Roman" w:hAnsi="Arial" w:cs="Arial"/>
          <w:sz w:val="24"/>
          <w:szCs w:val="24"/>
        </w:rPr>
        <w:t>, формируется за счет финансовой помощи из районного бюджета и зависимость социально-экономического развития села от политики перераспределения бюджетных средств будет, безусловно, сохраняться.  Но у нас имеются резервы развития и собственной доходной базы за счет формирования механизмов эффективного использования имеющегося финансово-ресурсного потенциала, т.е. земли и повышения деловой активности предпринимательских структур.</w:t>
      </w:r>
    </w:p>
    <w:p w:rsidR="001E0799" w:rsidRPr="00BF534F" w:rsidRDefault="001E0799" w:rsidP="001E07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Приложение 2 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  <w:t xml:space="preserve">к пояснительной записке к решению  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</w:r>
      <w:r w:rsidRPr="00BF534F">
        <w:rPr>
          <w:rFonts w:ascii="Arial" w:eastAsia="Times New Roman" w:hAnsi="Arial" w:cs="Arial"/>
          <w:sz w:val="24"/>
          <w:szCs w:val="24"/>
        </w:rPr>
        <w:tab/>
        <w:t>«О местном бюджете на 2023 год»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Объем поступлений из краевого бюджета на 2023 год</w:t>
      </w:r>
    </w:p>
    <w:p w:rsidR="001E0799" w:rsidRPr="00BF534F" w:rsidRDefault="001E0799" w:rsidP="001E07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(тыс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уб.)</w:t>
      </w:r>
    </w:p>
    <w:tbl>
      <w:tblPr>
        <w:tblW w:w="0" w:type="auto"/>
        <w:tblInd w:w="122" w:type="dxa"/>
        <w:tblCellMar>
          <w:left w:w="10" w:type="dxa"/>
          <w:right w:w="10" w:type="dxa"/>
        </w:tblCellMar>
        <w:tblLook w:val="04A0"/>
      </w:tblPr>
      <w:tblGrid>
        <w:gridCol w:w="7855"/>
        <w:gridCol w:w="1594"/>
      </w:tblGrid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Поступление из краевого бюджета – 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155,40</w:t>
            </w: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51,2</w:t>
            </w: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E0799" w:rsidRPr="00BF534F" w:rsidTr="001E0799">
        <w:trPr>
          <w:trHeight w:val="68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бюджетам муниципальных районов на ежемесячное денежное вознаграждение за классное руководство в муниципальных общеобразовательных школах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на  выплату  компенсации  затрат родителей на воспитание и обучение детей 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–и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нвалидов  на дому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воспитание и обучение детей-инвалидов в дошкольных учреждениях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104,20</w:t>
            </w: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функционирование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функционирование административных комиссий при местных администрациях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      0,0</w:t>
            </w: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лицензирование розничной продажи алкогольной продукции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бюджетам муниципальных районов на организацию и осуществление деятельности по опеке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на обеспечение государственных гарантий прав граждан на получение общего образования в общеобразовательных школах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Субвенция бюджетам муниципальных районов на выравнивание бюджетной обеспеченности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Субвенция бюджетам муниципальных районов на компенсационные выплаты на питание, обучающимся в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общеобр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. учреждениях, нуждающихся в соц. поддержке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870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Субвенция  на осуществление государственных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765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районов на выплаты стимулирующих надбавок педагогическим работникам  муниципальных дошкольных образовательных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765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муниципальных районов на обеспечение жильем отдельных категорий граждан установленных ФЗ от 12 января 1995 года </w:t>
            </w:r>
            <w:r w:rsidRPr="00BF534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5 – ФЗ  «О ветеранах»  и от 24 ноября 1995 года </w:t>
            </w:r>
            <w:r w:rsidRPr="00BF534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181-ФЗ «О социальной защите инвалидов  в РФ»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P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534F" w:rsidRPr="00BF534F" w:rsidRDefault="00BF534F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jc w:val="center"/>
        <w:rPr>
          <w:rFonts w:ascii="Arial" w:hAnsi="Arial" w:cs="Arial"/>
          <w:b/>
          <w:sz w:val="24"/>
          <w:szCs w:val="24"/>
        </w:rPr>
      </w:pPr>
      <w:r w:rsidRPr="00BF534F">
        <w:rPr>
          <w:rFonts w:ascii="Arial" w:hAnsi="Arial" w:cs="Arial"/>
          <w:b/>
          <w:sz w:val="24"/>
          <w:szCs w:val="24"/>
        </w:rPr>
        <w:lastRenderedPageBreak/>
        <w:t xml:space="preserve">Основные направления </w:t>
      </w:r>
    </w:p>
    <w:p w:rsidR="001E0799" w:rsidRPr="00BF534F" w:rsidRDefault="001E0799" w:rsidP="001E0799">
      <w:pPr>
        <w:jc w:val="center"/>
        <w:rPr>
          <w:rFonts w:ascii="Arial" w:hAnsi="Arial" w:cs="Arial"/>
          <w:b/>
          <w:sz w:val="24"/>
          <w:szCs w:val="24"/>
        </w:rPr>
      </w:pPr>
      <w:r w:rsidRPr="00BF534F"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  <w:proofErr w:type="spellStart"/>
      <w:r w:rsidRPr="00BF534F">
        <w:rPr>
          <w:rFonts w:ascii="Arial" w:hAnsi="Arial" w:cs="Arial"/>
          <w:b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b/>
          <w:sz w:val="24"/>
          <w:szCs w:val="24"/>
        </w:rPr>
        <w:t xml:space="preserve"> района</w:t>
      </w:r>
    </w:p>
    <w:p w:rsidR="001E0799" w:rsidRPr="00BF534F" w:rsidRDefault="001E0799" w:rsidP="001E0799">
      <w:pPr>
        <w:jc w:val="center"/>
        <w:rPr>
          <w:rFonts w:ascii="Arial" w:hAnsi="Arial" w:cs="Arial"/>
          <w:b/>
          <w:sz w:val="24"/>
          <w:szCs w:val="24"/>
        </w:rPr>
      </w:pPr>
      <w:r w:rsidRPr="00BF534F">
        <w:rPr>
          <w:rFonts w:ascii="Arial" w:hAnsi="Arial" w:cs="Arial"/>
          <w:b/>
          <w:sz w:val="24"/>
          <w:szCs w:val="24"/>
        </w:rPr>
        <w:t>на  2023 год</w:t>
      </w:r>
    </w:p>
    <w:p w:rsidR="001E0799" w:rsidRPr="00BF534F" w:rsidRDefault="001E0799" w:rsidP="001E0799">
      <w:pPr>
        <w:jc w:val="center"/>
        <w:rPr>
          <w:rFonts w:ascii="Arial" w:hAnsi="Arial" w:cs="Arial"/>
          <w:sz w:val="24"/>
          <w:szCs w:val="24"/>
        </w:rPr>
      </w:pPr>
    </w:p>
    <w:p w:rsidR="001E0799" w:rsidRPr="00BF534F" w:rsidRDefault="001E0799" w:rsidP="00BF53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Бюджетная политика на 2023 год соответствует долгосрочным целям социально-экономического развития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района.</w:t>
      </w:r>
    </w:p>
    <w:p w:rsidR="001E0799" w:rsidRPr="00BF534F" w:rsidRDefault="001E0799" w:rsidP="00BF534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Основными целями бюджетной политики на 2023 год являются: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социально-экономическое развитие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района;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обеспечение сбалансированности расходных полномочий и ресурсов для их обеспечения;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 повышение эффективности расходования бюджетных средств;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создание рациональной сети учреждений, качественное формирование муниципальных заданий для бюджетных и автономных учреждений и нормативов их финансового обеспечения, совершенствование перечня оказываемых ими услуг;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концентрация средств на решении ключевых социально-экономических задач;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увеличение налогового потенциала и расширение налоговой базы.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Основные характеристики  районного бюджета на 2023 год сформированы на основе прогноза основных показателей социально-экономического развития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Бюджетная политика в области доходов</w:t>
      </w:r>
    </w:p>
    <w:p w:rsidR="001E0799" w:rsidRPr="00BF534F" w:rsidRDefault="001E0799" w:rsidP="001E0799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Проводимая налоговая политика ориентирована на мобилизацию собственных доходов на основе экономического роста и развития налогового потенциала и  повышение эффективности налогового администрирования.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BF534F">
        <w:rPr>
          <w:rFonts w:ascii="Arial" w:hAnsi="Arial" w:cs="Arial"/>
          <w:sz w:val="24"/>
          <w:szCs w:val="24"/>
        </w:rPr>
        <w:t xml:space="preserve">Главными приоритетами в области налоговой политики на 2023  год являются сохранение и развитие налогового потенциала путем укрепления собственной налоговой базы консолидированного  бюджета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района, оптимизации применяемых налоговых  льгот исходя из обязательности получения  экономического и социального эффекта и совершенствования современных подходов к налоговому администрированию, координация действий органов исполнительной власти района с налоговыми и другими </w:t>
      </w:r>
      <w:r w:rsidRPr="00BF534F">
        <w:rPr>
          <w:rFonts w:ascii="Arial" w:hAnsi="Arial" w:cs="Arial"/>
          <w:sz w:val="24"/>
          <w:szCs w:val="24"/>
        </w:rPr>
        <w:lastRenderedPageBreak/>
        <w:t>контролирующими органами, направленных на соблюдение налогоплательщиками налогового</w:t>
      </w:r>
      <w:proofErr w:type="gramEnd"/>
      <w:r w:rsidRPr="00BF534F">
        <w:rPr>
          <w:rFonts w:ascii="Arial" w:hAnsi="Arial" w:cs="Arial"/>
          <w:sz w:val="24"/>
          <w:szCs w:val="24"/>
        </w:rPr>
        <w:t xml:space="preserve"> законодательства и увеличение собираемости налоговых доходов.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В целях улучшения качества налогового администрирования в 2023 году будет продолжена следующая работа: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обеспечение точности планирования и стабильного поступления доходов в бюджетную систему района;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увеличение собираемости </w:t>
      </w:r>
      <w:proofErr w:type="spellStart"/>
      <w:r w:rsidRPr="00BF534F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налогов и сборов;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контроль задолженности по налогам и сборам и принятие мер, предусмотренных налоговым законодательством, для ее снижения;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выявление и пресечение схем минимизации налогов.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Основные направления налоговой политики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 на 2023 год будут </w:t>
      </w:r>
      <w:proofErr w:type="gramStart"/>
      <w:r w:rsidRPr="00BF534F">
        <w:rPr>
          <w:rFonts w:ascii="Arial" w:hAnsi="Arial" w:cs="Arial"/>
          <w:sz w:val="24"/>
          <w:szCs w:val="24"/>
        </w:rPr>
        <w:t>проводится</w:t>
      </w:r>
      <w:proofErr w:type="gramEnd"/>
      <w:r w:rsidRPr="00BF534F">
        <w:rPr>
          <w:rFonts w:ascii="Arial" w:hAnsi="Arial" w:cs="Arial"/>
          <w:sz w:val="24"/>
          <w:szCs w:val="24"/>
        </w:rPr>
        <w:t xml:space="preserve"> с учетом реализации изменений, принятых федеральными законами и рассматриваемых в законопроектах, внесенных Правительством Российской Федерации в Государственную Думу Российской Федерации или согласованных Правительством Российской Федерации.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Для укрепления финансовых основ местного самоуправления с 2023 года из краевого бюджета в районные бюджеты в полном объеме переданы единые нормативы отчислений от следующих федеральных и региональных налогов и сборов, налогов, предусмотренных специальными налоговыми режимами: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от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РФ трудовой деятельности на основании патента;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от минимального налога, взимаемого в связи с применением упрощенной системы налогообложения.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Увеличены нормативы отчислений в бюджеты муниципальных районов: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от налога на доходы физических лиц с 10 до 58 процентов;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от налога, взимаемого в связи с применением упрощенной системы налогообложения, с 90 до 100 процентов.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Основные направления налоговой политики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 на 2023 год будут проводиться с учетом реализации изменений, принятых федеральными законами и рассматриваемых в законопроектах. 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В части совершенствования  налогообложения налогом на доходы физических лиц предполагается: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увеличение размера стандартного налогового вычета, предоставляемого налогоплательщикам, имеющим двоих и более детей;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lastRenderedPageBreak/>
        <w:t xml:space="preserve">отмена стандартного налогового вычета </w:t>
      </w:r>
      <w:proofErr w:type="gramStart"/>
      <w:r w:rsidRPr="00BF534F">
        <w:rPr>
          <w:rFonts w:ascii="Arial" w:hAnsi="Arial" w:cs="Arial"/>
          <w:sz w:val="24"/>
          <w:szCs w:val="24"/>
        </w:rPr>
        <w:t>на</w:t>
      </w:r>
      <w:proofErr w:type="gramEnd"/>
      <w:r w:rsidRPr="00BF534F">
        <w:rPr>
          <w:rFonts w:ascii="Arial" w:hAnsi="Arial" w:cs="Arial"/>
          <w:sz w:val="24"/>
          <w:szCs w:val="24"/>
        </w:rPr>
        <w:t xml:space="preserve"> работающего в размере 400 рублей;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урегулирование порядка предоставления имущественного налогового вычета при приобретении жилья супругами, включая случаи приобретения в общую собственность с несовершеннолетними детьми.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В части администрирования страховых взносов во внебюджетные фонды Российской Федерации ставки страховых платежей снижаются с 34 до 30 процентов.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В части совершенствования налогообложения в рамках специальных налоговых режимов предусматриваются следующие мероприятии.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С 2017 года предполагается введение в действие новой главы 26.5 «Патентная система налогообложения» Налогового кодекса РФ;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постепенное сокращение с 1 января 2016 года сферы применения системы налогообложения в виде единого налога на вмененный доход для отдельных видов деятельности (таких, как розничная торговля и общественное питание);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уточнение размеров ограничений по размеру доходов, дающих право перехода на упрощенную систему налогообложения с 1 января 2013 года и применения указанной системы </w:t>
      </w:r>
      <w:proofErr w:type="gramStart"/>
      <w:r w:rsidRPr="00BF534F">
        <w:rPr>
          <w:rFonts w:ascii="Arial" w:hAnsi="Arial" w:cs="Arial"/>
          <w:sz w:val="24"/>
          <w:szCs w:val="24"/>
        </w:rPr>
        <w:t>налогообложения</w:t>
      </w:r>
      <w:proofErr w:type="gramEnd"/>
      <w:r w:rsidRPr="00BF534F">
        <w:rPr>
          <w:rFonts w:ascii="Arial" w:hAnsi="Arial" w:cs="Arial"/>
          <w:sz w:val="24"/>
          <w:szCs w:val="24"/>
        </w:rPr>
        <w:t xml:space="preserve"> за налоговый период начиная с 2013 года.</w:t>
      </w:r>
    </w:p>
    <w:p w:rsidR="001E0799" w:rsidRPr="00BF534F" w:rsidRDefault="001E0799" w:rsidP="001E079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В части администрирования государственной пошлины и штрафов с 1 января 2013 года зачисление доходов от государственной пошлины за государственную регистрацию транспортных средств и штрафов за административные правонарушения в сфере дорожного движения, будет </w:t>
      </w:r>
      <w:proofErr w:type="gramStart"/>
      <w:r w:rsidRPr="00BF534F">
        <w:rPr>
          <w:rFonts w:ascii="Arial" w:hAnsi="Arial" w:cs="Arial"/>
          <w:sz w:val="24"/>
          <w:szCs w:val="24"/>
        </w:rPr>
        <w:t>производится</w:t>
      </w:r>
      <w:proofErr w:type="gramEnd"/>
      <w:r w:rsidRPr="00BF534F">
        <w:rPr>
          <w:rFonts w:ascii="Arial" w:hAnsi="Arial" w:cs="Arial"/>
          <w:sz w:val="24"/>
          <w:szCs w:val="24"/>
        </w:rPr>
        <w:t xml:space="preserve"> в федеральный бюджет в связи с переходом к осуществлению финансового обеспечения полиции за счет средств федерального бюджета.</w:t>
      </w:r>
    </w:p>
    <w:p w:rsidR="001E0799" w:rsidRPr="00BF534F" w:rsidRDefault="001E0799" w:rsidP="001E0799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Бюджетная политика в области расходов на 2023 год направлена на повышение эффективности управления, оптимизации объема и структуры бюджетных расходов, эффективному расходованию бюджетных средств, ориентации их на достижение конечных социально-экономических результатов.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Формирование объема бюджетных ассигнований на 2023 год реализовано с учетом бюджетных ассигнований, необходимых для индексации в 2023 году. При определении объема расходов районного бюджета на уплату страховых взносов во внебюджетные фонды Российской Федерации по обязательному социальному страхованию работников бюджетной сферы и муниципальных служащих учтено снижение с 1 января 2017 года с 34 процентов до 30 процентов от фонда оплаты труда.  Кроме того в расходах районного бюджета на 2023 год учтены нормативы формирования расходов на содержание органов местного самоуправления муниципальных районов, удорожание материальных затрат и услуг жилищно-</w:t>
      </w:r>
      <w:r w:rsidRPr="00BF534F">
        <w:rPr>
          <w:rFonts w:ascii="Arial" w:hAnsi="Arial" w:cs="Arial"/>
          <w:sz w:val="24"/>
          <w:szCs w:val="24"/>
        </w:rPr>
        <w:lastRenderedPageBreak/>
        <w:t>коммунального хозяйства с учетом темпов роста инфляции и роста тарифов на услуги жилищно-коммунального хозяйства, прогнозируемых на 2023 год.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В 2023 году продолжится реализация приоритетных национальных проектов, краевых и муниципальных целевых программ.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Целью политики в сфере образования будет являться ускорение модернизации образования, совершенствование отраслевой системы оплаты труда и системы </w:t>
      </w:r>
      <w:proofErr w:type="spellStart"/>
      <w:r w:rsidRPr="00BF534F">
        <w:rPr>
          <w:rFonts w:ascii="Arial" w:hAnsi="Arial" w:cs="Arial"/>
          <w:sz w:val="24"/>
          <w:szCs w:val="24"/>
        </w:rPr>
        <w:t>нормативно-подушевого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финансирования образовательных учреждений.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В сфере капитальных вложений предполагается продолжить направление средств бюджета на условиях </w:t>
      </w:r>
      <w:proofErr w:type="spellStart"/>
      <w:r w:rsidRPr="00BF534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на  капитальное строительство объектов, включенных в перечень строек и объектов краевой адресной инвестиционной программы. 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Основные подходы к формированию межбюджетных отношений с муниципальными образованиями на 2023 год разработаны в соответствии с Бюджетным кодексом Российской Федерации, бюджетным законодательством Алтайского края.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Межбюджетные трансферты из районного бюджета бюджетам муниципальных образований будут предоставляться в форме дотаций на выравнивание бюджетной обеспеченности поселений, субвенций на финансовое обеспечение переданных государственных полномочий. 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>Методики распределения дотаций на выравнивание бюджетной обеспеченности утверждены законами Алтайского края и остаются стабильными.</w:t>
      </w:r>
    </w:p>
    <w:p w:rsidR="001E0799" w:rsidRPr="00BF534F" w:rsidRDefault="001E0799" w:rsidP="001E079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BF534F">
        <w:rPr>
          <w:rFonts w:ascii="Arial" w:hAnsi="Arial" w:cs="Arial"/>
          <w:sz w:val="24"/>
          <w:szCs w:val="24"/>
        </w:rPr>
        <w:t xml:space="preserve">Политика в области управления муниципальным долгом </w:t>
      </w:r>
      <w:proofErr w:type="spellStart"/>
      <w:r w:rsidRPr="00BF534F">
        <w:rPr>
          <w:rFonts w:ascii="Arial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hAnsi="Arial" w:cs="Arial"/>
          <w:sz w:val="24"/>
          <w:szCs w:val="24"/>
        </w:rPr>
        <w:t xml:space="preserve"> района предусматривает уменьшение размеров муниципального долга и сокращение расходов на его обслуживание.  </w:t>
      </w:r>
    </w:p>
    <w:p w:rsidR="001E0799" w:rsidRPr="00BF534F" w:rsidRDefault="001E0799" w:rsidP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rPr>
          <w:rFonts w:ascii="Arial" w:hAnsi="Arial" w:cs="Arial"/>
          <w:sz w:val="24"/>
          <w:szCs w:val="24"/>
        </w:rPr>
      </w:pPr>
    </w:p>
    <w:p w:rsidR="001E0799" w:rsidRDefault="001E0799">
      <w:pPr>
        <w:rPr>
          <w:rFonts w:ascii="Arial" w:hAnsi="Arial" w:cs="Arial"/>
          <w:sz w:val="24"/>
          <w:szCs w:val="24"/>
        </w:rPr>
      </w:pPr>
    </w:p>
    <w:p w:rsidR="00BF534F" w:rsidRDefault="00BF534F">
      <w:pPr>
        <w:rPr>
          <w:rFonts w:ascii="Arial" w:hAnsi="Arial" w:cs="Arial"/>
          <w:sz w:val="24"/>
          <w:szCs w:val="24"/>
        </w:rPr>
      </w:pPr>
    </w:p>
    <w:p w:rsidR="00BF534F" w:rsidRPr="00BF534F" w:rsidRDefault="00BF534F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                             </w:t>
      </w:r>
      <w:proofErr w:type="gramStart"/>
      <w:r w:rsidRPr="00BF534F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BF534F">
        <w:rPr>
          <w:rFonts w:ascii="Arial" w:eastAsia="Times New Roman" w:hAnsi="Arial" w:cs="Arial"/>
          <w:b/>
          <w:sz w:val="24"/>
          <w:szCs w:val="24"/>
        </w:rPr>
        <w:t xml:space="preserve"> Р О Г Н О З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>Основных характеристик бюджета муниципального образования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534F">
        <w:rPr>
          <w:rFonts w:ascii="Arial" w:eastAsia="Times New Roman" w:hAnsi="Arial" w:cs="Arial"/>
          <w:b/>
          <w:sz w:val="24"/>
          <w:szCs w:val="24"/>
        </w:rPr>
        <w:t xml:space="preserve">                                   Нижнеозернинский сельсовет на 2023 год.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1. Общий объём доходов бюджета муниципального образования Нижнеозернинский сельсовет на 2023 год- 2338,60 тыс. рублей.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   В том числе безвозмездных поступлений из бюджетов других уровней- </w:t>
      </w:r>
      <w:r w:rsidRPr="00BF534F">
        <w:rPr>
          <w:rFonts w:ascii="Arial" w:eastAsia="Times New Roman" w:hAnsi="Arial" w:cs="Arial"/>
          <w:color w:val="000000"/>
          <w:sz w:val="24"/>
          <w:szCs w:val="24"/>
        </w:rPr>
        <w:t>413,7 тыс</w:t>
      </w:r>
      <w:proofErr w:type="gramStart"/>
      <w:r w:rsidRPr="00BF534F">
        <w:rPr>
          <w:rFonts w:ascii="Arial" w:eastAsia="Times New Roman" w:hAnsi="Arial" w:cs="Arial"/>
          <w:color w:val="000000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color w:val="000000"/>
          <w:sz w:val="24"/>
          <w:szCs w:val="24"/>
        </w:rPr>
        <w:t>уб.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2. Общий объём расходов бюджета муниципального образования Нижнеозернинский сельсовет на 2023 год -2434,85 тыс</w:t>
      </w:r>
      <w:proofErr w:type="gramStart"/>
      <w:r w:rsidRPr="00BF534F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BF534F">
        <w:rPr>
          <w:rFonts w:ascii="Arial" w:eastAsia="Times New Roman" w:hAnsi="Arial" w:cs="Arial"/>
          <w:sz w:val="24"/>
          <w:szCs w:val="24"/>
        </w:rPr>
        <w:t>ублей.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BF53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3. Дефицит бюджета поселения на 2023 год составляет 96,25 тыс. рублей или 5% объёма доходов бюджета поселения без учёта финансовой помощи от бюджетов других уровней.</w:t>
      </w: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Прогноз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основные показатели социально-экономического развития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 Нижнеозернинского сельсовета на 2023-2025 гг.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745"/>
        <w:gridCol w:w="1439"/>
        <w:gridCol w:w="1131"/>
        <w:gridCol w:w="1131"/>
        <w:gridCol w:w="1084"/>
        <w:gridCol w:w="983"/>
        <w:gridCol w:w="960"/>
      </w:tblGrid>
      <w:tr w:rsidR="001E0799" w:rsidRPr="00BF534F" w:rsidTr="001E0799">
        <w:trPr>
          <w:trHeight w:val="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Отчет</w:t>
            </w:r>
          </w:p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Оценка</w:t>
            </w:r>
          </w:p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Прогноз</w:t>
            </w:r>
          </w:p>
        </w:tc>
      </w:tr>
      <w:tr w:rsidR="001E0799" w:rsidRPr="00BF534F" w:rsidTr="001E0799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тыс. чел.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</w:tr>
      <w:tr w:rsidR="001E0799" w:rsidRPr="00BF534F" w:rsidTr="001E0799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 % к пред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Объем отгруженной промышленной продукции - всего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22984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22944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23905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23866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23965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E0799" w:rsidRPr="00BF534F" w:rsidTr="001E0799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 % к пред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оду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799" w:rsidRPr="00BF534F" w:rsidRDefault="001E0799" w:rsidP="001E07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65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Производство основных видов сельскохозяйственной продукции: 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тонн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3336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3336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3336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3336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3260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тонн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9,8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9,2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Молоко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тонн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1383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99,5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1256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1129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99,5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99,5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Численность работников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чел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Из общей численности населения трудоспособного </w:t>
            </w: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возраста – неработающее население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Уровень официально зарегистрированных безработных на конец периода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чел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102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 - всего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Фонд заработной платы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17500,0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17500,0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18000,0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19000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20000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1E0799" w:rsidRPr="00BF534F" w:rsidTr="001E0799">
        <w:trPr>
          <w:trHeight w:val="556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957,0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1135,4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1135,4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1171,7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992,1</w:t>
            </w:r>
          </w:p>
        </w:tc>
      </w:tr>
      <w:tr w:rsidR="001E0799" w:rsidRPr="00BF534F" w:rsidTr="001E0799">
        <w:trPr>
          <w:trHeight w:val="159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Расходы консолидированного бюджета на социальную политику – всего (в том числе по отраслям социальной сферы)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2167,87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2167,87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3342,57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3381,9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3838,8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799" w:rsidRPr="00BF534F" w:rsidTr="001E0799">
        <w:trPr>
          <w:trHeight w:val="333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Социальная помощь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1E0799" w:rsidRPr="00BF534F" w:rsidTr="001E0799">
        <w:trPr>
          <w:trHeight w:val="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17,3</w:t>
            </w:r>
          </w:p>
        </w:tc>
      </w:tr>
      <w:tr w:rsidR="001E0799" w:rsidRPr="00BF534F" w:rsidTr="001E0799">
        <w:trPr>
          <w:trHeight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513,51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624,10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624,10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624,10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747,6</w:t>
            </w:r>
          </w:p>
        </w:tc>
      </w:tr>
      <w:tr w:rsidR="001E0799" w:rsidRPr="00BF534F" w:rsidTr="001E0799">
        <w:trPr>
          <w:trHeight w:val="34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тыс.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1E0799" w:rsidRPr="00BF534F" w:rsidTr="001E0799">
        <w:trPr>
          <w:trHeight w:val="2141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Обеспеченность объектами социальной сферы (по отраслям) 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Детсад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Школы 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ФАП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Библиотеки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Ввод в эксплуатацию жилых домов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Глава  администрации                                                                        Л.В.Сурова</w:t>
      </w: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ПРОГРАММА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 xml:space="preserve">муниципальных внутренних заимствований Нижнеозернинского сельсовета  на 2023 год 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Администрация Нижнеозернинского сельсовета формирует программу муниципальных внутренних заимствований  на 2023 год исходя из следующих принципов: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>верхний предел муниципального долга Нижнеозернинского сельсовета не должен превышать 50% утвержденного годового  объема доходов бюджета  поселения без учета утвержденного объема безвозмездных поступлений;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>предельный объем расходов на обслуживание муниципального долга не должен превышать 15 процентов объема расходов бюджета поселения, за исключением объема расходов, которые осуществляются за счет субвенций, предоставляемых из районного бюджета;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>муниципальные внутренние заимствования Нижнеозернинского сельсовета должны осуществляться только в случае крайней необходимости для авансирования расходов бюджета.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>При осуществлении  муниципальных внутренних заимствований администрация Нижнеозернинского сельсовета  исходит из необходимости оптимизации структуры муниципального долга  Нижнеозернинского сельсовета и расходов на его обслуживание, минимальной цены заимствований, необходимости решения задач по финансированию расходов бюджета за счет внутренних источников и исполнения обязательств по всем видам заимствований.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 xml:space="preserve">Администрация  Нижнеозернинского сельсовета в соответствии с действующим законодательством РФ, Алтайского края, </w:t>
      </w:r>
      <w:proofErr w:type="spellStart"/>
      <w:r w:rsidRPr="00BF534F">
        <w:rPr>
          <w:rFonts w:ascii="Arial" w:eastAsia="Times New Roman" w:hAnsi="Arial" w:cs="Arial"/>
          <w:sz w:val="24"/>
          <w:szCs w:val="24"/>
        </w:rPr>
        <w:t>Усть-Пристанского</w:t>
      </w:r>
      <w:proofErr w:type="spellEnd"/>
      <w:r w:rsidRPr="00BF534F">
        <w:rPr>
          <w:rFonts w:ascii="Arial" w:eastAsia="Times New Roman" w:hAnsi="Arial" w:cs="Arial"/>
          <w:sz w:val="24"/>
          <w:szCs w:val="24"/>
        </w:rPr>
        <w:t xml:space="preserve">  района и Нижнеозернинского сельсовета  имеет право осуществить следующие виды муниципальных заимствований:</w:t>
      </w:r>
    </w:p>
    <w:p w:rsidR="001E0799" w:rsidRPr="00BF534F" w:rsidRDefault="001E0799" w:rsidP="001E07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ab/>
        <w:t>заключать кредитные соглашения и договоры с кредитными организациями осуществлять иные виды заимствований, предусмотренные бюджетным законодательством Российской Федерации.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717" w:rsidRPr="00BF534F" w:rsidRDefault="00422717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717" w:rsidRPr="00BF534F" w:rsidRDefault="00422717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717" w:rsidRPr="00BF534F" w:rsidRDefault="00422717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0296" w:rsidRPr="00BF534F" w:rsidRDefault="00540296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0296" w:rsidRPr="00BF534F" w:rsidRDefault="00540296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0296" w:rsidRPr="00BF534F" w:rsidRDefault="00540296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0296" w:rsidRDefault="00540296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534F" w:rsidRPr="00BF534F" w:rsidRDefault="00BF534F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40296" w:rsidRPr="00BF534F" w:rsidRDefault="00540296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717" w:rsidRPr="00BF534F" w:rsidRDefault="00422717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717" w:rsidRPr="00BF534F" w:rsidRDefault="00422717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22717" w:rsidRPr="00BF534F" w:rsidRDefault="00422717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lastRenderedPageBreak/>
        <w:t>ОБЪЕМЫ</w:t>
      </w:r>
    </w:p>
    <w:p w:rsidR="001E0799" w:rsidRPr="00BF534F" w:rsidRDefault="001E0799" w:rsidP="001E079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муниципальных внутренних заимствований и средств, направляемых на погашение основной суммы муниципального долга Нижнеозернинского сельсовета</w:t>
      </w:r>
      <w:r w:rsidRPr="00BF534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i/>
          <w:sz w:val="24"/>
          <w:szCs w:val="24"/>
        </w:rPr>
        <w:br/>
        <w:t>на 2023  год</w:t>
      </w:r>
      <w:r w:rsidRPr="00BF534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1E0799" w:rsidRPr="00BF534F" w:rsidRDefault="001E0799" w:rsidP="001E079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169"/>
        <w:gridCol w:w="2304"/>
      </w:tblGrid>
      <w:tr w:rsidR="001E0799" w:rsidRPr="00BF534F" w:rsidTr="001E0799">
        <w:trPr>
          <w:trHeight w:val="1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Вид заимствований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</w:tr>
      <w:tr w:rsidR="001E0799" w:rsidRPr="00BF534F" w:rsidTr="001E0799">
        <w:trPr>
          <w:trHeight w:val="1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Объем муниципальных внутренних заимствований </w:t>
            </w:r>
            <w:proofErr w:type="spellStart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>Усть-Пристанского</w:t>
            </w:r>
            <w:proofErr w:type="spellEnd"/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района,</w:t>
            </w: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1E0799" w:rsidRPr="00BF534F" w:rsidTr="001E0799">
        <w:trPr>
          <w:trHeight w:val="1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    по кредитным соглашениям и договорам с кредитными организациями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799" w:rsidRPr="00BF534F" w:rsidRDefault="001E0799" w:rsidP="001E0799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1E0799" w:rsidRPr="00BF534F" w:rsidTr="001E0799">
        <w:trPr>
          <w:trHeight w:val="576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 xml:space="preserve">     Кредиты от других бюджетов бюджетной системы Российской Федерации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799" w:rsidRPr="00BF534F" w:rsidRDefault="001E0799" w:rsidP="001E079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F534F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</w:tbl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Осуществление муниципальных заимствований Нижнеозернинского сельсовета</w:t>
      </w:r>
      <w:r w:rsidRPr="00BF534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планируется производить с учетом соблюдения верхнего предела муниципального долга Нижнеозернинского сельсовета:</w:t>
      </w: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на 1 января 2024</w:t>
      </w:r>
      <w:r w:rsidRPr="00BF534F">
        <w:rPr>
          <w:rFonts w:ascii="Arial" w:eastAsia="Times New Roman" w:hAnsi="Arial" w:cs="Arial"/>
          <w:i/>
          <w:sz w:val="24"/>
          <w:szCs w:val="24"/>
        </w:rPr>
        <w:t xml:space="preserve"> года</w:t>
      </w:r>
      <w:r w:rsidR="001778A0" w:rsidRPr="00BF534F">
        <w:rPr>
          <w:rFonts w:ascii="Arial" w:eastAsia="Times New Roman" w:hAnsi="Arial" w:cs="Arial"/>
          <w:sz w:val="24"/>
          <w:szCs w:val="24"/>
        </w:rPr>
        <w:t xml:space="preserve"> – в размере 0,0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рублей;</w:t>
      </w: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sz w:val="24"/>
          <w:szCs w:val="24"/>
        </w:rPr>
        <w:t>Предельные объемы расходов на обслуживание муниципального долга Нижнеозернинского сельсовета</w:t>
      </w:r>
      <w:r w:rsidRPr="00BF534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BF534F">
        <w:rPr>
          <w:rFonts w:ascii="Arial" w:eastAsia="Times New Roman" w:hAnsi="Arial" w:cs="Arial"/>
          <w:sz w:val="24"/>
          <w:szCs w:val="24"/>
        </w:rPr>
        <w:t>установлены:</w:t>
      </w:r>
    </w:p>
    <w:p w:rsidR="001E0799" w:rsidRPr="00BF534F" w:rsidRDefault="001E0799" w:rsidP="001E079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F534F">
        <w:rPr>
          <w:rFonts w:ascii="Arial" w:eastAsia="Times New Roman" w:hAnsi="Arial" w:cs="Arial"/>
          <w:i/>
          <w:sz w:val="24"/>
          <w:szCs w:val="24"/>
        </w:rPr>
        <w:t>в очередном 2023  году</w:t>
      </w:r>
      <w:r w:rsidR="001778A0" w:rsidRPr="00BF534F">
        <w:rPr>
          <w:rFonts w:ascii="Arial" w:eastAsia="Times New Roman" w:hAnsi="Arial" w:cs="Arial"/>
          <w:sz w:val="24"/>
          <w:szCs w:val="24"/>
        </w:rPr>
        <w:t xml:space="preserve"> в сумме 0,0</w:t>
      </w:r>
      <w:r w:rsidRPr="00BF534F">
        <w:rPr>
          <w:rFonts w:ascii="Arial" w:eastAsia="Times New Roman" w:hAnsi="Arial" w:cs="Arial"/>
          <w:sz w:val="24"/>
          <w:szCs w:val="24"/>
        </w:rPr>
        <w:t xml:space="preserve"> тыс. рублей</w:t>
      </w: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422717" w:rsidRPr="00BF534F" w:rsidRDefault="00422717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p w:rsidR="001E0799" w:rsidRPr="00BF534F" w:rsidRDefault="001E0799">
      <w:pPr>
        <w:rPr>
          <w:rFonts w:ascii="Arial" w:hAnsi="Arial" w:cs="Arial"/>
          <w:sz w:val="24"/>
          <w:szCs w:val="24"/>
        </w:rPr>
      </w:pPr>
    </w:p>
    <w:sectPr w:rsidR="001E0799" w:rsidRPr="00BF534F" w:rsidSect="0042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348EE"/>
    <w:multiLevelType w:val="hybridMultilevel"/>
    <w:tmpl w:val="0DCE1D56"/>
    <w:lvl w:ilvl="0" w:tplc="EFA8A73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B60"/>
    <w:rsid w:val="00053FA9"/>
    <w:rsid w:val="001012C3"/>
    <w:rsid w:val="00177428"/>
    <w:rsid w:val="001778A0"/>
    <w:rsid w:val="001E0799"/>
    <w:rsid w:val="00286BE7"/>
    <w:rsid w:val="002B6205"/>
    <w:rsid w:val="002F3565"/>
    <w:rsid w:val="002F5423"/>
    <w:rsid w:val="00395B60"/>
    <w:rsid w:val="00422717"/>
    <w:rsid w:val="00452E03"/>
    <w:rsid w:val="004C19B3"/>
    <w:rsid w:val="00540296"/>
    <w:rsid w:val="005E4434"/>
    <w:rsid w:val="006723B3"/>
    <w:rsid w:val="006A472F"/>
    <w:rsid w:val="00747805"/>
    <w:rsid w:val="00790925"/>
    <w:rsid w:val="007B77C0"/>
    <w:rsid w:val="00804B45"/>
    <w:rsid w:val="00854F9C"/>
    <w:rsid w:val="0086156D"/>
    <w:rsid w:val="00931FD8"/>
    <w:rsid w:val="0097072D"/>
    <w:rsid w:val="009C4E62"/>
    <w:rsid w:val="009D7EE0"/>
    <w:rsid w:val="00AA1866"/>
    <w:rsid w:val="00B26C8B"/>
    <w:rsid w:val="00B8562E"/>
    <w:rsid w:val="00BF534F"/>
    <w:rsid w:val="00CF5F90"/>
    <w:rsid w:val="00D56A21"/>
    <w:rsid w:val="00DD0DA1"/>
    <w:rsid w:val="00E16523"/>
    <w:rsid w:val="00EB63B1"/>
    <w:rsid w:val="00EC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C6AF-3382-4BEA-99CB-8DF56682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Людмила</cp:lastModifiedBy>
  <cp:revision>21</cp:revision>
  <cp:lastPrinted>2022-12-27T03:59:00Z</cp:lastPrinted>
  <dcterms:created xsi:type="dcterms:W3CDTF">2022-11-24T07:26:00Z</dcterms:created>
  <dcterms:modified xsi:type="dcterms:W3CDTF">2022-12-27T04:01:00Z</dcterms:modified>
</cp:coreProperties>
</file>